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DCF17" w14:textId="77777777" w:rsidR="009A6192" w:rsidRDefault="00D31569" w:rsidP="00D31569">
      <w:pPr>
        <w:pStyle w:val="Heading1"/>
        <w:jc w:val="center"/>
      </w:pPr>
      <w:r>
        <w:t>Ethan Davies Fellowship</w:t>
      </w:r>
    </w:p>
    <w:p w14:paraId="5A9E8D81" w14:textId="77777777" w:rsidR="001C7A3A" w:rsidRDefault="001C7A3A" w:rsidP="00D31569">
      <w:pPr>
        <w:spacing w:after="120"/>
        <w:rPr>
          <w:b/>
        </w:rPr>
      </w:pPr>
    </w:p>
    <w:p w14:paraId="0FA77A23" w14:textId="77777777" w:rsidR="001C7A3A" w:rsidRPr="001C7A3A" w:rsidRDefault="001C7A3A" w:rsidP="001C7A3A">
      <w:pPr>
        <w:spacing w:after="120"/>
        <w:jc w:val="center"/>
        <w:rPr>
          <w:b/>
          <w:sz w:val="28"/>
          <w:szCs w:val="28"/>
        </w:rPr>
      </w:pPr>
      <w:r w:rsidRPr="001C7A3A">
        <w:rPr>
          <w:b/>
          <w:sz w:val="28"/>
          <w:szCs w:val="28"/>
        </w:rPr>
        <w:t>Guidelines for Applicants</w:t>
      </w:r>
    </w:p>
    <w:p w14:paraId="2F7441B0" w14:textId="77777777" w:rsidR="006F66D0" w:rsidRPr="002B0E45" w:rsidRDefault="00460D91" w:rsidP="00460D91">
      <w:pPr>
        <w:tabs>
          <w:tab w:val="left" w:pos="2268"/>
        </w:tabs>
        <w:spacing w:after="120"/>
      </w:pPr>
      <w:r w:rsidRPr="002B0E45">
        <w:t>The Ethan Davies Fellowship creates an exciting opportunity to enable a paediatric brain cancer researcher to advance</w:t>
      </w:r>
      <w:r w:rsidR="00625F4C" w:rsidRPr="002B0E45">
        <w:t xml:space="preserve"> our understanding and</w:t>
      </w:r>
      <w:r w:rsidRPr="002B0E45">
        <w:t xml:space="preserve"> knowledge in </w:t>
      </w:r>
      <w:r w:rsidR="00961928" w:rsidRPr="002B0E45">
        <w:t xml:space="preserve">paediatric </w:t>
      </w:r>
      <w:proofErr w:type="spellStart"/>
      <w:r w:rsidR="00961928" w:rsidRPr="002B0E45">
        <w:t>ependymoma</w:t>
      </w:r>
      <w:proofErr w:type="spellEnd"/>
      <w:r w:rsidR="006F66D0" w:rsidRPr="002B0E45">
        <w:t>.</w:t>
      </w:r>
    </w:p>
    <w:p w14:paraId="071CAB55" w14:textId="32BA18A6" w:rsidR="00D31569" w:rsidRPr="00102D8F" w:rsidRDefault="00625F4C" w:rsidP="00D3156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BACKGROUND</w:t>
      </w:r>
    </w:p>
    <w:p w14:paraId="71E582C4" w14:textId="60CC7A3B" w:rsidR="00D31569" w:rsidRDefault="00D31569" w:rsidP="00D31569">
      <w:r>
        <w:t xml:space="preserve">The Ethan Davies Fellowship was established by Shannon and Christie- Lee Davies in recognition of their son Ethan, who suffered from paediatric </w:t>
      </w:r>
      <w:proofErr w:type="spellStart"/>
      <w:r>
        <w:t>ependymoma</w:t>
      </w:r>
      <w:proofErr w:type="spellEnd"/>
      <w:r>
        <w:t xml:space="preserve">.  The Fellowship </w:t>
      </w:r>
      <w:r w:rsidR="00625F4C">
        <w:t xml:space="preserve">aims </w:t>
      </w:r>
      <w:r>
        <w:t xml:space="preserve">to </w:t>
      </w:r>
      <w:r w:rsidR="00625F4C">
        <w:t xml:space="preserve">enhance </w:t>
      </w:r>
      <w:r w:rsidR="001C7A3A">
        <w:t xml:space="preserve">the collaborative research strategy of </w:t>
      </w:r>
      <w:r w:rsidR="00625F4C">
        <w:t xml:space="preserve">the </w:t>
      </w:r>
      <w:r w:rsidR="001C7A3A">
        <w:t xml:space="preserve">Telethon Kids Cancer Centre by providing </w:t>
      </w:r>
      <w:r>
        <w:t>support for “inbound” and “outbound” visiting Fellows</w:t>
      </w:r>
      <w:r w:rsidR="001C7A3A">
        <w:t>,</w:t>
      </w:r>
      <w:r>
        <w:t xml:space="preserve"> to undertake a body of work for a period of four to eight weeks</w:t>
      </w:r>
      <w:r w:rsidR="006F66D0">
        <w:t xml:space="preserve">, preferably research </w:t>
      </w:r>
      <w:r>
        <w:t xml:space="preserve">relevant to paediatric </w:t>
      </w:r>
      <w:proofErr w:type="spellStart"/>
      <w:r>
        <w:t>ependymoma</w:t>
      </w:r>
      <w:proofErr w:type="spellEnd"/>
      <w:r>
        <w:t>.</w:t>
      </w:r>
      <w:r w:rsidR="007B2C0C">
        <w:t xml:space="preserve">  The overall aim </w:t>
      </w:r>
      <w:r w:rsidR="006816DD">
        <w:t xml:space="preserve">of this </w:t>
      </w:r>
      <w:r w:rsidR="007B2C0C">
        <w:t xml:space="preserve">Fellowship </w:t>
      </w:r>
      <w:r w:rsidR="006816DD">
        <w:t xml:space="preserve">is for </w:t>
      </w:r>
      <w:r w:rsidR="007B2C0C">
        <w:t xml:space="preserve">recipients to establish collaborative links with paediatric </w:t>
      </w:r>
      <w:proofErr w:type="spellStart"/>
      <w:r w:rsidR="007B2C0C">
        <w:t>ependymoma</w:t>
      </w:r>
      <w:proofErr w:type="spellEnd"/>
      <w:r w:rsidR="007B2C0C">
        <w:t xml:space="preserve"> researchers worldwide</w:t>
      </w:r>
      <w:r w:rsidR="006816DD">
        <w:t xml:space="preserve"> for the benefit of the Telethon Kids Cancer Centre</w:t>
      </w:r>
      <w:r w:rsidR="006F66D0">
        <w:t xml:space="preserve"> </w:t>
      </w:r>
      <w:r w:rsidR="006816DD">
        <w:t>and the international cancer research community.</w:t>
      </w:r>
    </w:p>
    <w:p w14:paraId="0CD67D76" w14:textId="77777777" w:rsidR="00102D8F" w:rsidRPr="00FA7306" w:rsidRDefault="00102D8F" w:rsidP="00102D8F">
      <w:pPr>
        <w:spacing w:after="120" w:line="240" w:lineRule="auto"/>
        <w:rPr>
          <w:b/>
          <w:sz w:val="24"/>
          <w:szCs w:val="24"/>
        </w:rPr>
      </w:pPr>
      <w:r w:rsidRPr="00FA7306">
        <w:rPr>
          <w:b/>
          <w:sz w:val="24"/>
          <w:szCs w:val="24"/>
        </w:rPr>
        <w:t>ELIGIBILITY</w:t>
      </w:r>
    </w:p>
    <w:p w14:paraId="1B97CCD8" w14:textId="77777777" w:rsidR="00102D8F" w:rsidRDefault="00102D8F" w:rsidP="00102D8F">
      <w:pPr>
        <w:spacing w:after="120" w:line="240" w:lineRule="auto"/>
        <w:rPr>
          <w:b/>
        </w:rPr>
      </w:pPr>
      <w:r w:rsidRPr="00102D8F">
        <w:rPr>
          <w:b/>
        </w:rPr>
        <w:t>Outbound Fellows</w:t>
      </w:r>
    </w:p>
    <w:p w14:paraId="299A3E0E" w14:textId="5BF9ECB6" w:rsidR="00102D8F" w:rsidRDefault="00102D8F" w:rsidP="00102D8F">
      <w:pPr>
        <w:spacing w:after="120" w:line="240" w:lineRule="auto"/>
      </w:pPr>
      <w:r>
        <w:t xml:space="preserve">Outbound Fellows are those from the </w:t>
      </w:r>
      <w:r w:rsidR="00961928">
        <w:t xml:space="preserve">Telethon Kids Cancer </w:t>
      </w:r>
      <w:r>
        <w:t xml:space="preserve">Centre who wish to undertake a body of work for four to eight weeks within renowned </w:t>
      </w:r>
      <w:r w:rsidR="00961928">
        <w:t xml:space="preserve">research </w:t>
      </w:r>
      <w:r>
        <w:t>centres</w:t>
      </w:r>
      <w:r w:rsidR="00961928">
        <w:t>/ facilities</w:t>
      </w:r>
      <w:r>
        <w:t xml:space="preserve"> outside of Western Australia.  </w:t>
      </w:r>
      <w:r w:rsidR="00961928">
        <w:t>R</w:t>
      </w:r>
      <w:r>
        <w:t>esearchers within the Centre</w:t>
      </w:r>
      <w:r w:rsidR="00F91593">
        <w:t xml:space="preserve"> who are</w:t>
      </w:r>
      <w:r>
        <w:t xml:space="preserve"> involved in research directly or indirectly relevant to paediatric brain cancer are eligible to apply for the Outbound Fellowship.</w:t>
      </w:r>
    </w:p>
    <w:p w14:paraId="1D4B72C9" w14:textId="17494E2D" w:rsidR="00257C55" w:rsidRDefault="00257C55" w:rsidP="00102D8F">
      <w:pPr>
        <w:spacing w:after="120" w:line="240" w:lineRule="auto"/>
      </w:pPr>
      <w:r>
        <w:t xml:space="preserve">Preference will be given to applicants who, regardless of their particular research interests, intend to undertake a </w:t>
      </w:r>
      <w:r w:rsidR="00601893">
        <w:t xml:space="preserve">program </w:t>
      </w:r>
      <w:r>
        <w:t xml:space="preserve">of work specifically relevant to paediatric </w:t>
      </w:r>
      <w:proofErr w:type="spellStart"/>
      <w:r>
        <w:t>ependymoma</w:t>
      </w:r>
      <w:proofErr w:type="spellEnd"/>
      <w:r w:rsidR="00AA4EBD">
        <w:t xml:space="preserve">. </w:t>
      </w:r>
      <w:r>
        <w:t xml:space="preserve"> </w:t>
      </w:r>
      <w:r w:rsidR="00AA4EBD">
        <w:t>A</w:t>
      </w:r>
      <w:r w:rsidR="00601893">
        <w:t xml:space="preserve">pplicants </w:t>
      </w:r>
      <w:r w:rsidR="00AA4EBD">
        <w:t xml:space="preserve">who are </w:t>
      </w:r>
      <w:r w:rsidR="00601893">
        <w:t xml:space="preserve">not involved specifically in this research field </w:t>
      </w:r>
      <w:r w:rsidR="00AA4EBD">
        <w:t xml:space="preserve">but </w:t>
      </w:r>
      <w:r w:rsidR="00601893">
        <w:t xml:space="preserve">do </w:t>
      </w:r>
      <w:r>
        <w:t xml:space="preserve">intend to spend the Fellowship period at an institution where research into paediatric </w:t>
      </w:r>
      <w:proofErr w:type="spellStart"/>
      <w:r>
        <w:t>ependymoma</w:t>
      </w:r>
      <w:proofErr w:type="spellEnd"/>
      <w:r>
        <w:t xml:space="preserve"> is </w:t>
      </w:r>
      <w:r w:rsidR="00601893">
        <w:t>conducted</w:t>
      </w:r>
      <w:r w:rsidR="00AA4EBD">
        <w:t xml:space="preserve"> are eligible to apply</w:t>
      </w:r>
      <w:r>
        <w:t>.</w:t>
      </w:r>
    </w:p>
    <w:p w14:paraId="727F385F" w14:textId="77777777" w:rsidR="001C7A3A" w:rsidRDefault="001C7A3A" w:rsidP="001C7A3A">
      <w:pPr>
        <w:spacing w:after="120" w:line="240" w:lineRule="auto"/>
        <w:rPr>
          <w:b/>
        </w:rPr>
      </w:pPr>
      <w:r>
        <w:rPr>
          <w:b/>
        </w:rPr>
        <w:t>Inbound Fellows</w:t>
      </w:r>
    </w:p>
    <w:p w14:paraId="15A28CED" w14:textId="17B97517" w:rsidR="00257C55" w:rsidRDefault="0078707B" w:rsidP="001C7A3A">
      <w:pPr>
        <w:spacing w:after="120" w:line="240" w:lineRule="auto"/>
      </w:pPr>
      <w:r>
        <w:t xml:space="preserve">Inbound Fellows are </w:t>
      </w:r>
      <w:r w:rsidR="00F91593">
        <w:t xml:space="preserve">defined </w:t>
      </w:r>
      <w:r w:rsidR="00601893">
        <w:t xml:space="preserve">as </w:t>
      </w:r>
      <w:r>
        <w:t xml:space="preserve">researchers from outside Western Australia who wish to </w:t>
      </w:r>
      <w:r w:rsidR="00601893">
        <w:t>spend dedicated time at the</w:t>
      </w:r>
      <w:r>
        <w:t xml:space="preserve"> Institute for a period of four to eight weeks to pursue their research interests in partnership with the</w:t>
      </w:r>
      <w:r w:rsidR="00601893">
        <w:t xml:space="preserve"> Telethon Kids Cancer</w:t>
      </w:r>
      <w:r>
        <w:t xml:space="preserve"> Centre.</w:t>
      </w:r>
      <w:r w:rsidR="00FA7306">
        <w:t xml:space="preserve">  Inbound Fellows will be identified by the Centre as </w:t>
      </w:r>
      <w:r w:rsidR="00F91593">
        <w:t xml:space="preserve">being </w:t>
      </w:r>
      <w:r w:rsidR="00FA7306">
        <w:t xml:space="preserve">excellent </w:t>
      </w:r>
      <w:r w:rsidR="00F91593">
        <w:t xml:space="preserve">scientific </w:t>
      </w:r>
      <w:r w:rsidR="00FA7306">
        <w:t xml:space="preserve">collaborators involved in research directly or indirectly relevant to paediatric brain cancer and </w:t>
      </w:r>
      <w:r w:rsidR="00F91593">
        <w:t xml:space="preserve">they will be </w:t>
      </w:r>
      <w:r w:rsidR="00FA7306">
        <w:t xml:space="preserve">invited to </w:t>
      </w:r>
      <w:r w:rsidR="00F91593">
        <w:t xml:space="preserve">submit </w:t>
      </w:r>
      <w:r w:rsidR="00FA7306">
        <w:t>a</w:t>
      </w:r>
      <w:r w:rsidR="00F91593">
        <w:t xml:space="preserve"> fellowship</w:t>
      </w:r>
      <w:r w:rsidR="00FA7306">
        <w:t xml:space="preserve"> application</w:t>
      </w:r>
      <w:r w:rsidR="00F91593">
        <w:t xml:space="preserve"> for consideration</w:t>
      </w:r>
      <w:r w:rsidR="00FA7306">
        <w:t>.</w:t>
      </w:r>
    </w:p>
    <w:p w14:paraId="18050FAE" w14:textId="48FE6582" w:rsidR="001C7A3A" w:rsidRDefault="00257C55" w:rsidP="00E655A4">
      <w:pPr>
        <w:spacing w:line="240" w:lineRule="auto"/>
      </w:pPr>
      <w:r>
        <w:t xml:space="preserve">Preference will be given to applicants who have research interests relevant to paediatric </w:t>
      </w:r>
      <w:proofErr w:type="spellStart"/>
      <w:r>
        <w:t>ependymoma</w:t>
      </w:r>
      <w:proofErr w:type="spellEnd"/>
      <w:r>
        <w:t xml:space="preserve">.  </w:t>
      </w:r>
      <w:r w:rsidR="00FA7306">
        <w:t xml:space="preserve"> </w:t>
      </w:r>
    </w:p>
    <w:p w14:paraId="153746CD" w14:textId="626A35EA" w:rsidR="00FA7306" w:rsidRPr="00FA7306" w:rsidRDefault="00FA7306" w:rsidP="00E655A4">
      <w:pPr>
        <w:spacing w:before="120" w:after="120" w:line="240" w:lineRule="auto"/>
        <w:rPr>
          <w:b/>
          <w:sz w:val="24"/>
          <w:szCs w:val="24"/>
        </w:rPr>
      </w:pPr>
      <w:r w:rsidRPr="00FA7306">
        <w:rPr>
          <w:b/>
          <w:sz w:val="24"/>
          <w:szCs w:val="24"/>
        </w:rPr>
        <w:t>FUNDING</w:t>
      </w:r>
    </w:p>
    <w:p w14:paraId="04A3EFFB" w14:textId="6A889CAB" w:rsidR="0078707B" w:rsidRDefault="00FA7306" w:rsidP="001C7A3A">
      <w:pPr>
        <w:spacing w:after="120" w:line="240" w:lineRule="auto"/>
      </w:pPr>
      <w:r>
        <w:t xml:space="preserve">Fellowship recipients will receive up to AUD </w:t>
      </w:r>
      <w:r w:rsidR="00AA4EBD">
        <w:t>$</w:t>
      </w:r>
      <w:r>
        <w:t>25,000 for a period of no less than four weeks and no</w:t>
      </w:r>
      <w:r w:rsidR="00AA4EBD">
        <w:t>t</w:t>
      </w:r>
      <w:r>
        <w:t xml:space="preserve"> more than eight weeks.  </w:t>
      </w:r>
      <w:r w:rsidR="0078707B">
        <w:t>Fellowship funding is provided</w:t>
      </w:r>
      <w:r w:rsidR="00AA4EBD">
        <w:t xml:space="preserve"> to</w:t>
      </w:r>
      <w:r w:rsidR="0078707B">
        <w:t xml:space="preserve"> support travel, accommodation, subsistence and research consumables.</w:t>
      </w:r>
      <w:r w:rsidR="00AA4EBD">
        <w:t xml:space="preserve"> </w:t>
      </w:r>
    </w:p>
    <w:p w14:paraId="203A2AEE" w14:textId="5974A271" w:rsidR="007B2C0C" w:rsidRDefault="00B40329" w:rsidP="001C7A3A">
      <w:pPr>
        <w:spacing w:after="120" w:line="240" w:lineRule="auto"/>
      </w:pPr>
      <w:r>
        <w:t xml:space="preserve">The </w:t>
      </w:r>
      <w:r w:rsidR="00AA4EBD">
        <w:t xml:space="preserve">Fellowship </w:t>
      </w:r>
      <w:r w:rsidR="007B2C0C">
        <w:t xml:space="preserve">must be undertaken within </w:t>
      </w:r>
      <w:r w:rsidR="002B0E45">
        <w:t>12</w:t>
      </w:r>
      <w:r w:rsidR="00490E16">
        <w:t xml:space="preserve"> months</w:t>
      </w:r>
      <w:r>
        <w:t xml:space="preserve"> of award</w:t>
      </w:r>
      <w:r w:rsidR="00490E16">
        <w:t>.</w:t>
      </w:r>
    </w:p>
    <w:p w14:paraId="56CE105B" w14:textId="3A564914" w:rsidR="00E655A4" w:rsidRDefault="00E655A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88913F9" w14:textId="77777777" w:rsidR="00527CD3" w:rsidRDefault="00527CD3" w:rsidP="001C7A3A">
      <w:pPr>
        <w:spacing w:after="120" w:line="240" w:lineRule="auto"/>
        <w:rPr>
          <w:b/>
          <w:sz w:val="24"/>
          <w:szCs w:val="24"/>
        </w:rPr>
      </w:pPr>
    </w:p>
    <w:p w14:paraId="728DAF85" w14:textId="77777777" w:rsidR="00FA7306" w:rsidRDefault="00257C55" w:rsidP="001C7A3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APPLICATION PROCESS</w:t>
      </w:r>
    </w:p>
    <w:p w14:paraId="409370F6" w14:textId="59B264C1" w:rsidR="00222822" w:rsidRPr="0003219A" w:rsidRDefault="00222822" w:rsidP="00E655A4">
      <w:pPr>
        <w:spacing w:line="240" w:lineRule="auto"/>
        <w:rPr>
          <w:szCs w:val="24"/>
        </w:rPr>
      </w:pPr>
      <w:r w:rsidRPr="0003219A">
        <w:rPr>
          <w:szCs w:val="24"/>
        </w:rPr>
        <w:t xml:space="preserve">Applicants are required to complete </w:t>
      </w:r>
      <w:r w:rsidR="00AA4EBD" w:rsidRPr="0003219A">
        <w:rPr>
          <w:szCs w:val="24"/>
        </w:rPr>
        <w:t xml:space="preserve">the prescribed </w:t>
      </w:r>
      <w:r w:rsidR="0071183D" w:rsidRPr="0003219A">
        <w:rPr>
          <w:szCs w:val="24"/>
        </w:rPr>
        <w:t xml:space="preserve">application form </w:t>
      </w:r>
      <w:r w:rsidR="00AA4EBD" w:rsidRPr="0003219A">
        <w:rPr>
          <w:szCs w:val="24"/>
        </w:rPr>
        <w:t>detailing the proposed budget expenditure</w:t>
      </w:r>
      <w:r w:rsidR="00E655A4" w:rsidRPr="0003219A">
        <w:rPr>
          <w:szCs w:val="24"/>
        </w:rPr>
        <w:t>.</w:t>
      </w:r>
    </w:p>
    <w:p w14:paraId="736159B7" w14:textId="77777777" w:rsidR="00222822" w:rsidRDefault="00257C55" w:rsidP="001C7A3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ASSESSMENT PROCESS</w:t>
      </w:r>
    </w:p>
    <w:p w14:paraId="529AF5FD" w14:textId="77777777" w:rsidR="002F7B54" w:rsidRDefault="00257C55" w:rsidP="002F7B54">
      <w:pPr>
        <w:autoSpaceDE w:val="0"/>
        <w:autoSpaceDN w:val="0"/>
        <w:rPr>
          <w:lang w:eastAsia="en-AU"/>
        </w:rPr>
      </w:pPr>
      <w:r w:rsidRPr="006F46C0">
        <w:t xml:space="preserve">Applications will be assessed </w:t>
      </w:r>
      <w:r w:rsidR="00AA4EBD">
        <w:t>by a panel comprising of</w:t>
      </w:r>
      <w:r w:rsidR="00490E16">
        <w:t xml:space="preserve"> at least three senior members of the Telethon Kids Cancer Centre, and at least two members of the Cancer Centre Consumer Reference Group.</w:t>
      </w:r>
      <w:r w:rsidR="00881367">
        <w:t xml:space="preserve"> The panel will be convened and chaired by the Institute’s Associate Director of Research.  </w:t>
      </w:r>
      <w:r w:rsidR="002F7B54">
        <w:rPr>
          <w:lang w:eastAsia="en-AU"/>
        </w:rPr>
        <w:t xml:space="preserve">The panel’s decision will be final and they may choose not to make an award depending on the merit of the applications. </w:t>
      </w:r>
    </w:p>
    <w:p w14:paraId="48E39611" w14:textId="77777777" w:rsidR="003B75D2" w:rsidRDefault="00124233" w:rsidP="003B75D2">
      <w:pPr>
        <w:spacing w:after="120" w:line="240" w:lineRule="auto"/>
      </w:pPr>
      <w:r w:rsidRPr="006F46C0">
        <w:rPr>
          <w:u w:val="single"/>
        </w:rPr>
        <w:t xml:space="preserve">Selection Criteria </w:t>
      </w:r>
      <w:r w:rsidRPr="006F46C0">
        <w:t xml:space="preserve"> </w:t>
      </w:r>
    </w:p>
    <w:p w14:paraId="0274C8E6" w14:textId="4D0B5C57" w:rsidR="0003219A" w:rsidRPr="0003219A" w:rsidRDefault="0003219A" w:rsidP="0003219A">
      <w:pPr>
        <w:spacing w:after="120" w:line="240" w:lineRule="auto"/>
      </w:pPr>
      <w:r>
        <w:t xml:space="preserve">Project </w:t>
      </w:r>
    </w:p>
    <w:p w14:paraId="56B28530" w14:textId="259FD073" w:rsidR="0003219A" w:rsidRPr="0003219A" w:rsidRDefault="0003219A" w:rsidP="0003219A">
      <w:pPr>
        <w:numPr>
          <w:ilvl w:val="0"/>
          <w:numId w:val="3"/>
        </w:numPr>
        <w:spacing w:after="120" w:line="240" w:lineRule="auto"/>
      </w:pPr>
      <w:r w:rsidRPr="0003219A">
        <w:t>Quality of the proposed project</w:t>
      </w:r>
    </w:p>
    <w:p w14:paraId="19AC56CF" w14:textId="727506DC" w:rsidR="0003219A" w:rsidRPr="0003219A" w:rsidRDefault="0003219A" w:rsidP="0003219A">
      <w:pPr>
        <w:spacing w:after="120" w:line="240" w:lineRule="auto"/>
      </w:pPr>
      <w:r>
        <w:t>Collaboration and Benefit</w:t>
      </w:r>
    </w:p>
    <w:p w14:paraId="038B0AE9" w14:textId="7304C723" w:rsidR="0003219A" w:rsidRPr="0003219A" w:rsidRDefault="0003219A" w:rsidP="0003219A">
      <w:pPr>
        <w:numPr>
          <w:ilvl w:val="0"/>
          <w:numId w:val="2"/>
        </w:numPr>
        <w:spacing w:after="120" w:line="240" w:lineRule="auto"/>
      </w:pPr>
      <w:r w:rsidRPr="0003219A">
        <w:t xml:space="preserve">How the </w:t>
      </w:r>
      <w:r>
        <w:t>fellowship</w:t>
      </w:r>
      <w:r w:rsidRPr="0003219A">
        <w:t xml:space="preserve"> </w:t>
      </w:r>
      <w:r>
        <w:t xml:space="preserve">will </w:t>
      </w:r>
      <w:r w:rsidRPr="0003219A">
        <w:t xml:space="preserve">enhance collaborations with the </w:t>
      </w:r>
      <w:r>
        <w:t>Telethon Kids Cancer Centre</w:t>
      </w:r>
      <w:r w:rsidRPr="0003219A">
        <w:t>?</w:t>
      </w:r>
    </w:p>
    <w:p w14:paraId="082E399B" w14:textId="19586E0C" w:rsidR="0003219A" w:rsidRPr="0003219A" w:rsidRDefault="0003219A" w:rsidP="0003219A">
      <w:pPr>
        <w:numPr>
          <w:ilvl w:val="0"/>
          <w:numId w:val="2"/>
        </w:numPr>
        <w:spacing w:after="120" w:line="240" w:lineRule="auto"/>
      </w:pPr>
      <w:r w:rsidRPr="0003219A">
        <w:t xml:space="preserve">How the fellowship </w:t>
      </w:r>
      <w:r>
        <w:t xml:space="preserve">will </w:t>
      </w:r>
      <w:r w:rsidRPr="0003219A">
        <w:t>benefit the applicant’s career in cancer research?</w:t>
      </w:r>
    </w:p>
    <w:p w14:paraId="7064A22F" w14:textId="29F2879B" w:rsidR="0003219A" w:rsidRPr="0003219A" w:rsidRDefault="0003219A" w:rsidP="0003219A">
      <w:pPr>
        <w:spacing w:after="120" w:line="240" w:lineRule="auto"/>
      </w:pPr>
      <w:r>
        <w:t>Expected Outcomes</w:t>
      </w:r>
    </w:p>
    <w:p w14:paraId="5FAECBB9" w14:textId="77777777" w:rsidR="0003219A" w:rsidRPr="0003219A" w:rsidRDefault="0003219A" w:rsidP="0003219A">
      <w:pPr>
        <w:numPr>
          <w:ilvl w:val="0"/>
          <w:numId w:val="4"/>
        </w:numPr>
        <w:spacing w:after="120" w:line="240" w:lineRule="auto"/>
      </w:pPr>
      <w:r w:rsidRPr="0003219A">
        <w:t xml:space="preserve">Significance of the expected outcomes </w:t>
      </w:r>
    </w:p>
    <w:p w14:paraId="34603CA4" w14:textId="77777777" w:rsidR="0003219A" w:rsidRDefault="0003219A" w:rsidP="0003219A">
      <w:pPr>
        <w:pStyle w:val="ListParagraph"/>
        <w:numPr>
          <w:ilvl w:val="0"/>
          <w:numId w:val="4"/>
        </w:numPr>
        <w:spacing w:after="120" w:line="240" w:lineRule="auto"/>
      </w:pPr>
      <w:r w:rsidRPr="0003219A">
        <w:t>Dissemination of findings</w:t>
      </w:r>
    </w:p>
    <w:p w14:paraId="734077C1" w14:textId="77777777" w:rsidR="0003219A" w:rsidRDefault="0003219A" w:rsidP="0003219A">
      <w:pPr>
        <w:spacing w:after="120" w:line="240" w:lineRule="auto"/>
      </w:pPr>
    </w:p>
    <w:p w14:paraId="5BF7C197" w14:textId="6B0328C8" w:rsidR="007B2C0C" w:rsidRDefault="007B2C0C" w:rsidP="0003219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REPORTING</w:t>
      </w:r>
    </w:p>
    <w:p w14:paraId="4ACAA9D4" w14:textId="655A668D" w:rsidR="007B2C0C" w:rsidRPr="007B2C0C" w:rsidRDefault="007B2C0C" w:rsidP="00E655A4">
      <w:pPr>
        <w:spacing w:line="240" w:lineRule="auto"/>
      </w:pPr>
      <w:r w:rsidRPr="007B2C0C">
        <w:t>A final report must be submitted within 3 months of completion of the visit</w:t>
      </w:r>
      <w:r w:rsidR="006816DD">
        <w:t xml:space="preserve"> describing how their research has benefitted from the Fellowship.</w:t>
      </w:r>
    </w:p>
    <w:p w14:paraId="22966E5E" w14:textId="0014C925" w:rsidR="003B75D2" w:rsidRDefault="003B75D2" w:rsidP="005B4FFD">
      <w:pPr>
        <w:tabs>
          <w:tab w:val="left" w:pos="2268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SUBMISSIONS</w:t>
      </w:r>
    </w:p>
    <w:p w14:paraId="38753E60" w14:textId="3586F201" w:rsidR="003B75D2" w:rsidRPr="0003219A" w:rsidRDefault="003B75D2" w:rsidP="005B4FFD">
      <w:pPr>
        <w:tabs>
          <w:tab w:val="left" w:pos="2268"/>
        </w:tabs>
        <w:spacing w:after="120"/>
        <w:rPr>
          <w:b/>
        </w:rPr>
      </w:pPr>
      <w:r w:rsidRPr="0003219A">
        <w:t xml:space="preserve">Applications close </w:t>
      </w:r>
      <w:r w:rsidR="00CA64BB">
        <w:rPr>
          <w:b/>
        </w:rPr>
        <w:t>12</w:t>
      </w:r>
      <w:r w:rsidR="0003219A">
        <w:rPr>
          <w:b/>
        </w:rPr>
        <w:t>.00</w:t>
      </w:r>
      <w:r w:rsidR="00F154DD" w:rsidRPr="0003219A">
        <w:t xml:space="preserve"> </w:t>
      </w:r>
      <w:r w:rsidRPr="0003219A">
        <w:rPr>
          <w:b/>
        </w:rPr>
        <w:t xml:space="preserve">pm, Monday </w:t>
      </w:r>
      <w:r w:rsidR="00CA64BB">
        <w:rPr>
          <w:b/>
        </w:rPr>
        <w:t>13</w:t>
      </w:r>
      <w:r w:rsidR="00CA64BB" w:rsidRPr="00CA64BB">
        <w:rPr>
          <w:b/>
          <w:vertAlign w:val="superscript"/>
        </w:rPr>
        <w:t>th</w:t>
      </w:r>
      <w:r w:rsidR="00CA64BB">
        <w:rPr>
          <w:b/>
        </w:rPr>
        <w:t xml:space="preserve"> February</w:t>
      </w:r>
      <w:bookmarkStart w:id="0" w:name="_GoBack"/>
      <w:bookmarkEnd w:id="0"/>
      <w:r w:rsidR="0003219A">
        <w:rPr>
          <w:b/>
        </w:rPr>
        <w:t xml:space="preserve"> </w:t>
      </w:r>
      <w:r w:rsidRPr="0003219A">
        <w:rPr>
          <w:b/>
        </w:rPr>
        <w:t>201</w:t>
      </w:r>
      <w:r w:rsidR="0003219A">
        <w:rPr>
          <w:b/>
        </w:rPr>
        <w:t>7</w:t>
      </w:r>
      <w:r w:rsidR="002F7B54" w:rsidRPr="0003219A">
        <w:rPr>
          <w:b/>
        </w:rPr>
        <w:t>.  Late applications will not be accepted.</w:t>
      </w:r>
    </w:p>
    <w:p w14:paraId="7A785B22" w14:textId="52747741" w:rsidR="005B4FFD" w:rsidRPr="0003219A" w:rsidRDefault="005B4FFD" w:rsidP="005B4FFD">
      <w:pPr>
        <w:tabs>
          <w:tab w:val="left" w:pos="2268"/>
        </w:tabs>
        <w:spacing w:after="120"/>
      </w:pPr>
      <w:r w:rsidRPr="0003219A">
        <w:t xml:space="preserve">Applications should be sent to: </w:t>
      </w:r>
      <w:r w:rsidR="003B75D2" w:rsidRPr="0003219A">
        <w:t xml:space="preserve"> </w:t>
      </w:r>
      <w:hyperlink r:id="rId7" w:history="1">
        <w:r w:rsidR="00E655A4" w:rsidRPr="0003219A">
          <w:rPr>
            <w:rStyle w:val="Hyperlink"/>
          </w:rPr>
          <w:t>awards@telethonkids.org.au</w:t>
        </w:r>
      </w:hyperlink>
      <w:r w:rsidR="00E655A4" w:rsidRPr="0003219A">
        <w:t xml:space="preserve"> </w:t>
      </w:r>
      <w:hyperlink r:id="rId8" w:history="1"/>
    </w:p>
    <w:p w14:paraId="764D1951" w14:textId="2542D34A" w:rsidR="005B4FFD" w:rsidRPr="0003219A" w:rsidRDefault="005B4FFD" w:rsidP="005B4FFD">
      <w:pPr>
        <w:tabs>
          <w:tab w:val="left" w:pos="2268"/>
        </w:tabs>
        <w:spacing w:after="120"/>
      </w:pPr>
      <w:r w:rsidRPr="0003219A">
        <w:t>Queries should be directed to:</w:t>
      </w:r>
      <w:r w:rsidR="0099568E" w:rsidRPr="0003219A">
        <w:t xml:space="preserve"> </w:t>
      </w:r>
      <w:r w:rsidRPr="0003219A">
        <w:t xml:space="preserve"> </w:t>
      </w:r>
      <w:hyperlink r:id="rId9" w:history="1">
        <w:r w:rsidR="0099568E" w:rsidRPr="0003219A">
          <w:rPr>
            <w:rStyle w:val="Hyperlink"/>
          </w:rPr>
          <w:t>awards@telethonkids.org.au</w:t>
        </w:r>
      </w:hyperlink>
      <w:r w:rsidR="005600AC" w:rsidRPr="0003219A">
        <w:t xml:space="preserve"> </w:t>
      </w:r>
    </w:p>
    <w:p w14:paraId="42403865" w14:textId="05F742FE" w:rsidR="003B32D6" w:rsidRPr="0003219A" w:rsidRDefault="00E655A4" w:rsidP="001C7A3A">
      <w:pPr>
        <w:spacing w:after="120" w:line="240" w:lineRule="auto"/>
      </w:pPr>
      <w:r w:rsidRPr="0003219A">
        <w:t xml:space="preserve">A copy of the </w:t>
      </w:r>
      <w:proofErr w:type="gramStart"/>
      <w:r w:rsidRPr="0003219A">
        <w:t>applicants</w:t>
      </w:r>
      <w:proofErr w:type="gramEnd"/>
      <w:r w:rsidRPr="0003219A">
        <w:t xml:space="preserve"> CV and a Letter of Support from the host institution must be included with the application form</w:t>
      </w:r>
      <w:r w:rsidR="00F154DD" w:rsidRPr="0003219A">
        <w:t>, combined as a single PDF file named EDF[Surname].pdf</w:t>
      </w:r>
      <w:r w:rsidRPr="0003219A">
        <w:t>.</w:t>
      </w:r>
    </w:p>
    <w:sectPr w:rsidR="003B32D6" w:rsidRPr="0003219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9E5E2" w14:textId="77777777" w:rsidR="00F306C1" w:rsidRDefault="00F306C1" w:rsidP="00527CD3">
      <w:pPr>
        <w:spacing w:after="0" w:line="240" w:lineRule="auto"/>
      </w:pPr>
      <w:r>
        <w:separator/>
      </w:r>
    </w:p>
  </w:endnote>
  <w:endnote w:type="continuationSeparator" w:id="0">
    <w:p w14:paraId="41005B9F" w14:textId="77777777" w:rsidR="00F306C1" w:rsidRDefault="00F306C1" w:rsidP="0052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EE4C4" w14:textId="77777777" w:rsidR="00F306C1" w:rsidRDefault="00F306C1" w:rsidP="00527CD3">
      <w:pPr>
        <w:spacing w:after="0" w:line="240" w:lineRule="auto"/>
      </w:pPr>
      <w:r>
        <w:separator/>
      </w:r>
    </w:p>
  </w:footnote>
  <w:footnote w:type="continuationSeparator" w:id="0">
    <w:p w14:paraId="1967D160" w14:textId="77777777" w:rsidR="00F306C1" w:rsidRDefault="00F306C1" w:rsidP="0052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63672" w14:textId="66994DF0" w:rsidR="00527CD3" w:rsidRDefault="00527CD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4FED05" wp14:editId="24512870">
          <wp:simplePos x="0" y="0"/>
          <wp:positionH relativeFrom="column">
            <wp:posOffset>5052695</wp:posOffset>
          </wp:positionH>
          <wp:positionV relativeFrom="paragraph">
            <wp:posOffset>-358140</wp:posOffset>
          </wp:positionV>
          <wp:extent cx="1394460" cy="104394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77B"/>
    <w:multiLevelType w:val="hybridMultilevel"/>
    <w:tmpl w:val="9FBE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01EB7"/>
    <w:multiLevelType w:val="hybridMultilevel"/>
    <w:tmpl w:val="167C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0516E"/>
    <w:multiLevelType w:val="hybridMultilevel"/>
    <w:tmpl w:val="7D76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63CDE"/>
    <w:multiLevelType w:val="hybridMultilevel"/>
    <w:tmpl w:val="B9CE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69"/>
    <w:rsid w:val="0003219A"/>
    <w:rsid w:val="00040EE4"/>
    <w:rsid w:val="00102D8F"/>
    <w:rsid w:val="00113987"/>
    <w:rsid w:val="00124233"/>
    <w:rsid w:val="00183882"/>
    <w:rsid w:val="001C3EC1"/>
    <w:rsid w:val="001C7A3A"/>
    <w:rsid w:val="00222822"/>
    <w:rsid w:val="00257C55"/>
    <w:rsid w:val="002A0B10"/>
    <w:rsid w:val="002B0E45"/>
    <w:rsid w:val="002F7B54"/>
    <w:rsid w:val="00374878"/>
    <w:rsid w:val="003B32D6"/>
    <w:rsid w:val="003B75D2"/>
    <w:rsid w:val="00437C6C"/>
    <w:rsid w:val="00460D91"/>
    <w:rsid w:val="0049003D"/>
    <w:rsid w:val="00490E16"/>
    <w:rsid w:val="00527CD3"/>
    <w:rsid w:val="005600AC"/>
    <w:rsid w:val="005B4FFD"/>
    <w:rsid w:val="00601893"/>
    <w:rsid w:val="00625F4C"/>
    <w:rsid w:val="00630CA3"/>
    <w:rsid w:val="0064197C"/>
    <w:rsid w:val="006816DD"/>
    <w:rsid w:val="006D527C"/>
    <w:rsid w:val="006F46C0"/>
    <w:rsid w:val="006F66D0"/>
    <w:rsid w:val="0071183D"/>
    <w:rsid w:val="0078707B"/>
    <w:rsid w:val="007B2C0C"/>
    <w:rsid w:val="00881367"/>
    <w:rsid w:val="00896FB4"/>
    <w:rsid w:val="00961928"/>
    <w:rsid w:val="0099568E"/>
    <w:rsid w:val="009A6192"/>
    <w:rsid w:val="00A36758"/>
    <w:rsid w:val="00A961E2"/>
    <w:rsid w:val="00AA4EBD"/>
    <w:rsid w:val="00AC0857"/>
    <w:rsid w:val="00B40329"/>
    <w:rsid w:val="00BE258E"/>
    <w:rsid w:val="00CA64BB"/>
    <w:rsid w:val="00D31569"/>
    <w:rsid w:val="00E57051"/>
    <w:rsid w:val="00E655A4"/>
    <w:rsid w:val="00EA4C89"/>
    <w:rsid w:val="00F154DD"/>
    <w:rsid w:val="00F306C1"/>
    <w:rsid w:val="00F91593"/>
    <w:rsid w:val="00F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7FA8"/>
  <w15:chartTrackingRefBased/>
  <w15:docId w15:val="{E1BBAAA4-82BF-4A41-B456-62F4AC14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5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F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00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CD3"/>
  </w:style>
  <w:style w:type="paragraph" w:styleId="Footer">
    <w:name w:val="footer"/>
    <w:basedOn w:val="Normal"/>
    <w:link w:val="FooterChar"/>
    <w:uiPriority w:val="99"/>
    <w:unhideWhenUsed/>
    <w:rsid w:val="00527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wards@telethonkids.org.au" TargetMode="External"/><Relationship Id="rId8" Type="http://schemas.openxmlformats.org/officeDocument/2006/relationships/hyperlink" Target="mailto:researchdevelopment@telethonkids.org.au" TargetMode="External"/><Relationship Id="rId9" Type="http://schemas.openxmlformats.org/officeDocument/2006/relationships/hyperlink" Target="mailto:awards@telethonkids.org.a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633</Words>
  <Characters>3609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Telethon Kids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Tongue</dc:creator>
  <cp:keywords/>
  <dc:description/>
  <cp:lastModifiedBy>Ashley Schoof</cp:lastModifiedBy>
  <cp:revision>14</cp:revision>
  <dcterms:created xsi:type="dcterms:W3CDTF">2016-08-08T01:45:00Z</dcterms:created>
  <dcterms:modified xsi:type="dcterms:W3CDTF">2017-01-11T01:49:00Z</dcterms:modified>
</cp:coreProperties>
</file>